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73FA8" w14:textId="77C87823" w:rsidR="00E02AA8" w:rsidRDefault="00B9109E">
      <w:r>
        <w:t xml:space="preserve">В целях реализации Закона Воронежской области от 01.12.2023 № 116-ОЗ «О развитии ответственного ведения бизнеса на территории Воронежской области», организации признанные ответственными в соответствии с методикой оценки соответствия юридического лица условиям, утвержденной постановлением Правительства Воронежской области от 19.07.2024 № 463 « Об ответственном ведении бизнеса в Воронежской области», имеют право на меры поддержки в виде сокращенных сроков, согласно распоряжению администрации </w:t>
      </w:r>
      <w:proofErr w:type="spellStart"/>
      <w:r>
        <w:t>Пузевского</w:t>
      </w:r>
      <w:proofErr w:type="spellEnd"/>
      <w:r>
        <w:t xml:space="preserve"> сельского поселения Бутурлиновского муниципального района 47 от 04.09.2024 г.  «Об организации работы с заявлениями юридических лиц, признанных ответственными организациями, в структурных подразделениях администрации </w:t>
      </w:r>
      <w:proofErr w:type="spellStart"/>
      <w:r>
        <w:t>Пузевского</w:t>
      </w:r>
      <w:proofErr w:type="spellEnd"/>
      <w:r>
        <w:t xml:space="preserve"> сельского поселения Бутурлиновского муниципального района</w:t>
      </w:r>
    </w:p>
    <w:sectPr w:rsidR="00E02AA8" w:rsidSect="007B7045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9E"/>
    <w:rsid w:val="00390BC1"/>
    <w:rsid w:val="005B02AB"/>
    <w:rsid w:val="007B7045"/>
    <w:rsid w:val="00B9109E"/>
    <w:rsid w:val="00E02AA8"/>
    <w:rsid w:val="00F1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3AAB8"/>
  <w15:chartTrackingRefBased/>
  <w15:docId w15:val="{6800CF03-CB0C-420E-A92F-09151A1A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 Nikolenko</dc:creator>
  <cp:keywords/>
  <dc:description/>
  <cp:lastModifiedBy>Nikolay Nikolenko</cp:lastModifiedBy>
  <cp:revision>1</cp:revision>
  <dcterms:created xsi:type="dcterms:W3CDTF">2024-10-18T18:19:00Z</dcterms:created>
  <dcterms:modified xsi:type="dcterms:W3CDTF">2024-10-18T18:19:00Z</dcterms:modified>
</cp:coreProperties>
</file>